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July 21, 2026
          <w:br/>
        </w:t>
      </w:r>
      <w:hyperlink r:id="rId8" w:history="1">
        <w:r>
          <w:rPr>
            <w:rStyle w:val="TitleLink"/>
          </w:rPr>
          <w:t xml:space="preserve">Real-world evidence exposes holes in Ottawa/BC reliance on industry’s emissions modelling to permit LNG projects</w:t>
        </w:r>
      </w:hyperlink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01_comparison_-_tilbury_lng_-_oilfield-witness_2026-05-09_-_compressor_station_in_red_with_labels.jpg
          <w:br/>
        </w:t>
      </w:r>
      <w:r>
        <w:rPr/>
        <w:t xml:space="preserve">
          Optical gas imaging (OGI) footage reveals invisible pollution being released at FortisBC's Tilbury LNG storage facility in North Delta BC.
          <w:br/>
          Credit: Oilfield Witness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01-comparison---tilbury-lng---oilfield-witness-2026-05-08---hot-stack-in-purple-with-labels.jpg
          <w:br/>
        </w:t>
      </w:r>
      <w:r>
        <w:rPr/>
        <w:t xml:space="preserve">
          Optical gas imaging (OGI) footage reveals invisible pollution being released at FortisBC's Tilbury LNG storage facility in North Delta BC.
          <w:br/>
          Credit: Oilfield Witness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real-world-evidence-exposes-holes-in-ottawa-bc-reliance-on-industrys-emissions-modelling-to-permit-lng-projects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2026-07-21 Real-world evidence exposes holes in Ottawa/BC reliance on industry’s emissions modelling to permit LNG projects</dc:title>
  <dc:description/>
  <dc:subject/>
  <cp:keywords/>
  <cp:category/>
  <cp:lastModifiedBy/>
  <dcterms:created xsi:type="dcterms:W3CDTF">2026-08-25T00:03:42-07:00</dcterms:created>
  <dcterms:modified xsi:type="dcterms:W3CDTF">2026-08-25T00:03:42-07:00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